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店舗リニューアルのお知らせ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日頃より、ご愛顧いただき、誠にありがとうございます。</w:t>
              <w:br/>
              <w:t>さて、0000年00月00日、この度新店舗として生まれ変わりました。</w:t>
              <w:br/>
              <w:t>リニューアルオープンができましたのも、ひとえに皆様方のお引き立てと一同感謝申し上げます。</w:t>
              <w:br/>
              <w:t/>
              <w:br/>
              <w:t>今後、皆様から愛される店舗づくりに邁進していく所存です。</w:t>
              <w:br/>
              <w:t>皆様のご来店を 心よりお待ち申し上げております。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