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新商品入荷のお知らせ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拝啓 時下ますますご清栄のこととお慶び申し上げます。</w:t>
              <w:br/>
              <w:t>また、平素はひとかたならぬご高配を賜り、厚く御礼申し上げます。</w:t>
            </w:r>
          </w:p>
          <w:p>
            <w:r>
              <w:t> </w:t>
            </w:r>
          </w:p>
          <w:p>
            <w:r>
              <w:t>さて、このほど〇〇〇〇では〇〇〇〇における新商品の〇〇〇〇が入荷いたします。</w:t>
              <w:br/>
              <w:t>商品のご用意には限りがございますので、お早めにご来店くださいませ。</w:t>
            </w:r>
          </w:p>
          <w:p>
            <w:r>
              <w:t> </w:t>
            </w:r>
          </w:p>
          <w:p>
            <w:pPr>
              <w:jc w:val="right"/>
            </w:pPr>
            <w:r>
              <w:t>敬具</w:t>
            </w:r>
          </w:p>
          <w:p>
            <w:r>
              <w:t> </w:t>
            </w:r>
          </w:p>
          <w:p>
            <w:pPr>
              <w:jc w:val="center"/>
            </w:pPr>
            <w:r>
              <w:t>記</w:t>
            </w:r>
          </w:p>
          <w:p>
            <w:r>
              <w:t> </w:t>
            </w:r>
          </w:p>
          <w:p>
            <w:r>
              <w:t>新商品入荷日：0000年00月00日 00：00より</w:t>
              <w:br/>
              <w:t>製品紹介：新商品名〇〇〇</w:t>
              <w:br/>
              <w:t>     〇〇〇〇に使いやすい〇〇〇〇を〇〇〇〇となった新商品です。</w:t>
              <w:br/>
              <w:t>     特に〇〇〇〇ではとても扱いやすく、従来の商品よりもお安くご提供させて頂きます。</w:t>
            </w:r>
          </w:p>
          <w:p>
            <w:r>
              <w:t> </w:t>
            </w:r>
          </w:p>
          <w:p>
            <w:r>
              <w:t>この機会にぜひご来店ください。</w:t>
            </w:r>
          </w:p>
          <w:p>
            <w:r>
              <w:t> </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