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 w:val="40"/>
          <w:szCs w:val="40"/>
        </w:rPr>
      </w:pPr>
      <w:r>
        <w:rPr>
          <w:rFonts w:hint="eastAsia"/>
          <w:b/>
          <w:sz w:val="40"/>
          <w:szCs w:val="40"/>
        </w:rPr>
        <w:t>自動精算機導入のお知ら</w:t>
      </w:r>
      <w:r>
        <w:rPr>
          <w:rFonts w:hint="eastAsia"/>
          <w:b/>
          <w:sz w:val="40"/>
          <w:szCs w:val="40"/>
        </w:rPr>
        <w:t>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〇〇〇〇では、サービス向上と新型コロナウイルス感染症予防のために</w:t>
      </w:r>
      <w:r>
        <w:rPr>
          <w:rFonts w:ascii="ヒラギノ角ゴ Pro W3" w:eastAsia="ヒラギノ角ゴ Pro W3" w:hAnsi="ヒラギノ角ゴ Pro W3" w:cs="ＭＳ Ｐゴシック"/>
          <w:color w:val="000000"/>
          <w:kern w:val="0"/>
          <w:szCs w:val="21"/>
        </w:rPr>
        <w:t>0000年00月00日より自動精算機を導入いたします。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自動精算機の導入によって、非対面でのお支払いが可能となります。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待ち時間の短縮のみならず感染症予防の観点からも効果が見込まれますので安心してご利用いただけます。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各種クレジットカード・デビットカードにも対応しております。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〇〇〇〇では、今後もお客様へのサービス向上に努めてまいります</w:t>
      </w:r>
      <w:r>
        <w:rPr>
          <w:rFonts w:ascii="ヒラギノ角ゴ Pro W3" w:eastAsia="ヒラギノ角ゴ Pro W3" w:hAnsi="ヒラギノ角ゴ Pro W3" w:cs="ＭＳ Ｐゴシック" w:hint="eastAsia"/>
          <w:color w:val="000000"/>
          <w:kern w:val="0"/>
          <w:szCs w:val="21"/>
        </w:rPr>
        <w:t>。</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■自動精算機導入日時</w:t>
      </w:r>
    </w:p>
    <w:p>
      <w:pPr>
        <w:jc w:val="left"/>
        <w:rPr>
          <w:rFonts w:ascii="ヒラギノ角ゴ Pro W3" w:eastAsia="ヒラギノ角ゴ Pro W3" w:hAnsi="ヒラギノ角ゴ Pro W3"/>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0000年00月00日より順次導入予定</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2021-04-27T03:17:00Z</dcterms:modified>
</cp:coreProperties>
</file>